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F5" w:rsidRDefault="005217F5">
      <w:pPr>
        <w:rPr>
          <w:lang w:val="en-US"/>
        </w:rPr>
      </w:pPr>
      <w:r>
        <w:rPr>
          <w:lang w:val="en-US"/>
        </w:rPr>
        <w:t>Tables</w:t>
      </w:r>
    </w:p>
    <w:p w:rsidR="005217F5" w:rsidRDefault="005217F5">
      <w:pPr>
        <w:rPr>
          <w:lang w:val="en-US"/>
        </w:rPr>
      </w:pPr>
    </w:p>
    <w:p w:rsidR="005217F5" w:rsidRPr="00F53BE3" w:rsidRDefault="005217F5" w:rsidP="005217F5">
      <w:pPr>
        <w:pStyle w:val="ListParagraph"/>
        <w:spacing w:line="256" w:lineRule="auto"/>
        <w:ind w:left="360"/>
        <w:rPr>
          <w:b/>
          <w:bCs/>
          <w:noProof/>
          <w:color w:val="000000"/>
          <w:sz w:val="22"/>
          <w:szCs w:val="22"/>
          <w:lang w:bidi="ar-YE"/>
        </w:rPr>
      </w:pPr>
      <w:r w:rsidRPr="00F53BE3">
        <w:rPr>
          <w:sz w:val="22"/>
          <w:szCs w:val="22"/>
        </w:rPr>
        <w:t xml:space="preserve"> </w:t>
      </w:r>
      <w:r w:rsidRPr="00F53BE3">
        <w:rPr>
          <w:b/>
          <w:bCs/>
          <w:noProof/>
          <w:color w:val="000000"/>
          <w:sz w:val="22"/>
          <w:szCs w:val="22"/>
          <w:lang w:bidi="ar-YE"/>
        </w:rPr>
        <w:t>Table 1. Characteristics of Respondents (N=169)</w:t>
      </w:r>
    </w:p>
    <w:tbl>
      <w:tblPr>
        <w:tblpPr w:leftFromText="180" w:rightFromText="180" w:vertAnchor="text" w:tblpXSpec="center" w:tblpY="1"/>
        <w:tblW w:w="747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55"/>
        <w:gridCol w:w="855"/>
        <w:gridCol w:w="855"/>
        <w:gridCol w:w="855"/>
        <w:gridCol w:w="855"/>
        <w:gridCol w:w="855"/>
      </w:tblGrid>
      <w:tr w:rsidR="005217F5" w:rsidRPr="00F53BE3" w:rsidTr="00B4031B">
        <w:tc>
          <w:tcPr>
            <w:tcW w:w="23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Characteristics</w:t>
            </w:r>
          </w:p>
        </w:tc>
        <w:tc>
          <w:tcPr>
            <w:tcW w:w="17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Cardiology UI</w:t>
            </w:r>
          </w:p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(N = 90)</w:t>
            </w:r>
          </w:p>
        </w:tc>
        <w:tc>
          <w:tcPr>
            <w:tcW w:w="17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Cardiology AU</w:t>
            </w:r>
          </w:p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(N = 45)</w:t>
            </w:r>
          </w:p>
        </w:tc>
        <w:tc>
          <w:tcPr>
            <w:tcW w:w="17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Cardiology  SMU</w:t>
            </w:r>
          </w:p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(N = 34)</w:t>
            </w:r>
          </w:p>
        </w:tc>
      </w:tr>
      <w:tr w:rsidR="005217F5" w:rsidRPr="00F53BE3" w:rsidTr="00B4031B">
        <w:tc>
          <w:tcPr>
            <w:tcW w:w="23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color w:val="000000"/>
                <w:sz w:val="22"/>
                <w:szCs w:val="22"/>
                <w:lang w:val="id-ID"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Age (year)</w:t>
            </w:r>
          </w:p>
        </w:tc>
        <w:tc>
          <w:tcPr>
            <w:tcW w:w="17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30.39 (2.15)</w:t>
            </w:r>
          </w:p>
        </w:tc>
        <w:tc>
          <w:tcPr>
            <w:tcW w:w="17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30.71 (2.76)</w:t>
            </w:r>
          </w:p>
        </w:tc>
        <w:tc>
          <w:tcPr>
            <w:tcW w:w="171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31.50 (2.48)</w:t>
            </w:r>
          </w:p>
        </w:tc>
      </w:tr>
      <w:tr w:rsidR="005217F5" w:rsidRPr="00F53BE3" w:rsidTr="00B4031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 w:right="318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Gender (%)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 w:right="318"/>
              <w:rPr>
                <w:b/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 w:right="318"/>
              <w:rPr>
                <w:b/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 w:right="318"/>
              <w:rPr>
                <w:b/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 w:right="318"/>
              <w:rPr>
                <w:b/>
                <w:noProof/>
                <w:color w:val="000000"/>
                <w:sz w:val="22"/>
                <w:szCs w:val="22"/>
                <w:lang w:bidi="as-IN"/>
              </w:rPr>
            </w:pPr>
          </w:p>
        </w:tc>
      </w:tr>
      <w:tr w:rsidR="005217F5" w:rsidRPr="00F53BE3" w:rsidTr="00B4031B">
        <w:tc>
          <w:tcPr>
            <w:tcW w:w="23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176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Female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37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(41.1)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21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(46.7)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21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12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(35.3)</w:t>
            </w:r>
          </w:p>
        </w:tc>
      </w:tr>
      <w:tr w:rsidR="005217F5" w:rsidRPr="00F53BE3" w:rsidTr="00B4031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176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Male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(58.9)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(53.3)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21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(64.7)</w:t>
            </w:r>
          </w:p>
        </w:tc>
      </w:tr>
      <w:tr w:rsidR="005217F5" w:rsidRPr="00F53BE3" w:rsidTr="00B4031B">
        <w:tc>
          <w:tcPr>
            <w:tcW w:w="23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0" w:right="34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Stage of education (%)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21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</w:p>
        </w:tc>
      </w:tr>
      <w:tr w:rsidR="005217F5" w:rsidRPr="00F53BE3" w:rsidTr="00B4031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176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Stage 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(36.7)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(48.9)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21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(35.5)</w:t>
            </w:r>
          </w:p>
        </w:tc>
      </w:tr>
      <w:tr w:rsidR="005217F5" w:rsidRPr="00F53BE3" w:rsidTr="00B4031B">
        <w:tc>
          <w:tcPr>
            <w:tcW w:w="23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176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Stage 2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31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(34.4)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14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(31.1)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21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11</w:t>
            </w:r>
          </w:p>
        </w:tc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(32.4)</w:t>
            </w:r>
          </w:p>
        </w:tc>
      </w:tr>
      <w:tr w:rsidR="005217F5" w:rsidRPr="00F53BE3" w:rsidTr="00B4031B">
        <w:tc>
          <w:tcPr>
            <w:tcW w:w="23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176"/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b/>
                <w:bCs/>
                <w:noProof/>
                <w:color w:val="000000"/>
                <w:sz w:val="22"/>
                <w:szCs w:val="22"/>
                <w:lang w:bidi="as-IN"/>
              </w:rPr>
              <w:t>Stage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(28.9)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2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(20.0)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210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217F5" w:rsidRPr="00F53BE3" w:rsidRDefault="005217F5" w:rsidP="00B4031B">
            <w:pPr>
              <w:pStyle w:val="ListParagraph"/>
              <w:spacing w:after="0" w:line="240" w:lineRule="auto"/>
              <w:ind w:left="-250" w:right="165"/>
              <w:jc w:val="right"/>
              <w:rPr>
                <w:noProof/>
                <w:color w:val="000000"/>
                <w:sz w:val="22"/>
                <w:szCs w:val="22"/>
                <w:lang w:bidi="as-IN"/>
              </w:rPr>
            </w:pPr>
            <w:r w:rsidRPr="00F53BE3">
              <w:rPr>
                <w:noProof/>
                <w:color w:val="000000"/>
                <w:sz w:val="22"/>
                <w:szCs w:val="22"/>
                <w:lang w:bidi="as-IN"/>
              </w:rPr>
              <w:t>(32.4)</w:t>
            </w:r>
          </w:p>
        </w:tc>
      </w:tr>
    </w:tbl>
    <w:p w:rsidR="005217F5" w:rsidRPr="00F53BE3" w:rsidRDefault="005217F5" w:rsidP="005217F5">
      <w:pPr>
        <w:pStyle w:val="ListParagraph"/>
        <w:spacing w:after="0"/>
        <w:ind w:left="360"/>
        <w:rPr>
          <w:b/>
          <w:bCs/>
          <w:noProof/>
          <w:color w:val="000000"/>
          <w:sz w:val="22"/>
          <w:szCs w:val="22"/>
          <w:lang w:bidi="ar-YE"/>
        </w:rPr>
      </w:pPr>
    </w:p>
    <w:p w:rsidR="005217F5" w:rsidRPr="00F53BE3" w:rsidRDefault="005217F5" w:rsidP="005217F5">
      <w:pPr>
        <w:spacing w:after="0"/>
        <w:ind w:left="360"/>
        <w:rPr>
          <w:rFonts w:ascii="Garamond" w:hAnsi="Garamond"/>
          <w:b/>
          <w:bCs/>
          <w:noProof/>
          <w:color w:val="000000"/>
          <w:lang w:bidi="ar-YE"/>
        </w:rPr>
      </w:pPr>
    </w:p>
    <w:p w:rsidR="005217F5" w:rsidRPr="00F53BE3" w:rsidRDefault="005217F5" w:rsidP="005217F5">
      <w:pPr>
        <w:spacing w:after="0"/>
        <w:ind w:left="360"/>
        <w:rPr>
          <w:rFonts w:ascii="Garamond" w:hAnsi="Garamond"/>
          <w:b/>
          <w:bCs/>
          <w:noProof/>
          <w:color w:val="000000"/>
          <w:lang w:bidi="ar-YE"/>
        </w:rPr>
      </w:pPr>
    </w:p>
    <w:p w:rsidR="005217F5" w:rsidRPr="00F53BE3" w:rsidRDefault="005217F5" w:rsidP="005217F5">
      <w:pPr>
        <w:spacing w:after="0"/>
        <w:ind w:left="360"/>
        <w:rPr>
          <w:rFonts w:ascii="Garamond" w:hAnsi="Garamond"/>
          <w:b/>
          <w:bCs/>
          <w:noProof/>
          <w:color w:val="000000"/>
          <w:lang w:bidi="ar-YE"/>
        </w:rPr>
      </w:pPr>
    </w:p>
    <w:p w:rsidR="005217F5" w:rsidRPr="00F53BE3" w:rsidRDefault="005217F5" w:rsidP="005217F5">
      <w:pPr>
        <w:spacing w:after="0"/>
        <w:ind w:left="360"/>
        <w:rPr>
          <w:rFonts w:ascii="Garamond" w:hAnsi="Garamond"/>
          <w:b/>
          <w:bCs/>
          <w:noProof/>
          <w:color w:val="000000"/>
          <w:lang w:bidi="ar-YE"/>
        </w:rPr>
      </w:pPr>
    </w:p>
    <w:p w:rsidR="005217F5" w:rsidRPr="00F53BE3" w:rsidRDefault="005217F5" w:rsidP="005217F5">
      <w:pPr>
        <w:spacing w:after="0"/>
        <w:ind w:left="360"/>
        <w:rPr>
          <w:rFonts w:ascii="Garamond" w:hAnsi="Garamond"/>
          <w:b/>
          <w:bCs/>
          <w:noProof/>
          <w:color w:val="000000"/>
          <w:lang w:bidi="ar-YE"/>
        </w:rPr>
      </w:pPr>
    </w:p>
    <w:p w:rsidR="005217F5" w:rsidRPr="00F53BE3" w:rsidRDefault="005217F5" w:rsidP="005217F5">
      <w:pPr>
        <w:spacing w:after="0"/>
        <w:ind w:left="360"/>
        <w:rPr>
          <w:rFonts w:ascii="Garamond" w:hAnsi="Garamond"/>
          <w:b/>
          <w:bCs/>
          <w:noProof/>
          <w:color w:val="000000"/>
          <w:lang w:bidi="ar-YE"/>
        </w:rPr>
      </w:pPr>
    </w:p>
    <w:p w:rsidR="005217F5" w:rsidRPr="00F53BE3" w:rsidRDefault="005217F5" w:rsidP="005217F5">
      <w:pPr>
        <w:spacing w:after="0"/>
        <w:ind w:left="360"/>
        <w:rPr>
          <w:rFonts w:ascii="Garamond" w:hAnsi="Garamond"/>
          <w:b/>
          <w:bCs/>
          <w:noProof/>
          <w:color w:val="000000"/>
          <w:lang w:bidi="ar-YE"/>
        </w:rPr>
      </w:pPr>
    </w:p>
    <w:p w:rsidR="005217F5" w:rsidRPr="00F53BE3" w:rsidRDefault="005217F5" w:rsidP="005217F5">
      <w:pPr>
        <w:pStyle w:val="PlainText"/>
        <w:spacing w:line="480" w:lineRule="auto"/>
        <w:rPr>
          <w:rFonts w:ascii="Garamond" w:hAnsi="Garamond" w:cs="Courier New"/>
          <w:color w:val="000000"/>
          <w:sz w:val="22"/>
          <w:szCs w:val="22"/>
        </w:rPr>
      </w:pPr>
    </w:p>
    <w:p w:rsidR="005217F5" w:rsidRPr="00F53BE3" w:rsidRDefault="005217F5" w:rsidP="005217F5">
      <w:pPr>
        <w:pStyle w:val="PlainText"/>
        <w:spacing w:line="480" w:lineRule="auto"/>
        <w:rPr>
          <w:rFonts w:ascii="Garamond" w:hAnsi="Garamond"/>
          <w:bCs/>
          <w:color w:val="0070C0"/>
          <w:sz w:val="22"/>
          <w:szCs w:val="22"/>
        </w:rPr>
      </w:pPr>
    </w:p>
    <w:p w:rsidR="005217F5" w:rsidRPr="00F53BE3" w:rsidRDefault="005217F5">
      <w:pPr>
        <w:rPr>
          <w:rFonts w:ascii="Garamond" w:hAnsi="Garamond"/>
          <w:lang w:val="en-US"/>
        </w:rPr>
      </w:pPr>
      <w:r w:rsidRPr="00F53BE3">
        <w:rPr>
          <w:rFonts w:ascii="Garamond" w:hAnsi="Garamond"/>
          <w:lang w:val="en-US"/>
        </w:rPr>
        <w:br w:type="page"/>
      </w:r>
      <w:bookmarkStart w:id="0" w:name="_GoBack"/>
      <w:bookmarkEnd w:id="0"/>
    </w:p>
    <w:p w:rsidR="005217F5" w:rsidRPr="00BF0D35" w:rsidRDefault="005217F5" w:rsidP="005217F5">
      <w:pPr>
        <w:spacing w:after="0" w:line="480" w:lineRule="auto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</w:rPr>
        <w:lastRenderedPageBreak/>
        <w:t xml:space="preserve">Table 2. </w:t>
      </w:r>
      <w:r w:rsidR="002A3A0E">
        <w:rPr>
          <w:rStyle w:val="apple-converted-space"/>
          <w:color w:val="000000"/>
        </w:rPr>
        <w:t>Trainee</w:t>
      </w:r>
      <w:r>
        <w:rPr>
          <w:rStyle w:val="apple-converted-space"/>
          <w:color w:val="000000"/>
        </w:rPr>
        <w:t>s’ perception of the existing and expected formal academic mentoring program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284"/>
        <w:gridCol w:w="4551"/>
        <w:gridCol w:w="1402"/>
        <w:gridCol w:w="1418"/>
        <w:gridCol w:w="850"/>
      </w:tblGrid>
      <w:tr w:rsidR="005217F5" w:rsidRPr="00EB26F8" w:rsidTr="00B4031B">
        <w:trPr>
          <w:tblHeader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  <w:lang w:bidi="as-IN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  <w:lang w:bidi="as-IN"/>
              </w:rPr>
              <w:t>Items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  <w:lang w:bidi="as-IN"/>
              </w:rPr>
              <w:t>Existing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  <w:lang w:bidi="as-IN"/>
              </w:rPr>
              <w:t>Expectation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  <w:lang w:bidi="as-IN"/>
              </w:rPr>
              <w:t>P-value</w:t>
            </w:r>
          </w:p>
        </w:tc>
      </w:tr>
      <w:tr w:rsidR="005217F5" w:rsidRPr="00EB26F8" w:rsidTr="00B4031B">
        <w:trPr>
          <w:trHeight w:val="265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selected by study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program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5.90 (1.38)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5.85 (1.37)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0.619</w:t>
            </w:r>
          </w:p>
        </w:tc>
      </w:tr>
      <w:tr w:rsidR="005217F5" w:rsidRPr="00EB26F8" w:rsidTr="00B4031B">
        <w:trPr>
          <w:trHeight w:val="403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2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Study program appoint academic supervisor </w:t>
            </w:r>
          </w:p>
          <w:p w:rsidR="005217F5" w:rsidRPr="00EB26F8" w:rsidRDefault="005217F5" w:rsidP="002A3A0E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soon after </w:t>
            </w:r>
            <w:r w:rsidR="002A3A0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admission 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5.92 (1.36)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5.88 (1.33)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0.318</w:t>
            </w:r>
          </w:p>
        </w:tc>
      </w:tr>
      <w:tr w:rsidR="005217F5" w:rsidRPr="00EB26F8" w:rsidTr="00B4031B">
        <w:trPr>
          <w:trHeight w:val="477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3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0624FE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="005217F5"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s submit the expected name of academic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supervisor to the study program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3.81 (2.02)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5.04 (1.80)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4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assess the adaptability of the </w:t>
            </w:r>
          </w:p>
          <w:p w:rsidR="005217F5" w:rsidRPr="00EB26F8" w:rsidRDefault="005217F5" w:rsidP="000624FE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new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s and help them in the adaptation process during study period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5.01 (1.46)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5.77 (1.23)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5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Substitution of the academic supervisors is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possible if both parties feels that the relationship between the two is not going well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4.77 (1.60)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5.61 (1.37)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6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study program requires the academic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supervisors to meet with a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at least once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a semester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5.32 (1.54)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5.80 (1.32)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7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conduct routine </w:t>
            </w:r>
          </w:p>
          <w:p w:rsidR="005217F5" w:rsidRPr="00EB26F8" w:rsidRDefault="005217F5" w:rsidP="000624FE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evaluation of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trainee’s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academic performance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5.11 (1.51)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5.80 (1.26)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8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help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identify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their  strength and weakness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5.07 (1.51)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5.80 (1.33)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9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provide information on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access to resources and support in career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planning 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5.19 (1.52)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5.87 (1.30)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10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provide information on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access to resources and counseling services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5.21 (1.48)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5.87 (1.35)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11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know the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’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s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life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situation and its impact on education and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performance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5.16 (1.48)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5.78 (1.31)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12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understand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’s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potential and interest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5.08 (1.44)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5.81 (1.27)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13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easy to meet and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contacted when needed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5.71 (1.23)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6.02 (1.21)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14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facilitate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to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become professional and competent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5.59 (1.29)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5.92 (1.23)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15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help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to expand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their network and career experience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5.40 (1.36)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5.88 (1.26)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16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The academic supervisor help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to chose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research topic 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5.68 (1.35)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5.80 (1.36)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17</w:t>
            </w:r>
          </w:p>
        </w:tc>
        <w:tc>
          <w:tcPr>
            <w:tcW w:w="4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Having an academic supervisor help </w:t>
            </w:r>
            <w:r w:rsidR="000624FE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trainee</w:t>
            </w: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 through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educational process</w:t>
            </w:r>
          </w:p>
        </w:tc>
        <w:tc>
          <w:tcPr>
            <w:tcW w:w="1402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5.19 (1.48)</w:t>
            </w:r>
          </w:p>
        </w:tc>
        <w:tc>
          <w:tcPr>
            <w:tcW w:w="1418" w:type="dxa"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5.89 (1.26)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  <w:tr w:rsidR="005217F5" w:rsidRPr="00EB26F8" w:rsidTr="00B4031B">
        <w:trPr>
          <w:trHeight w:val="420"/>
        </w:trPr>
        <w:tc>
          <w:tcPr>
            <w:tcW w:w="2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sz w:val="18"/>
                <w:szCs w:val="18"/>
                <w:lang w:bidi="as-IN"/>
              </w:rPr>
              <w:t>18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During the covid-19 pandemic, the academic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 xml:space="preserve">supervisor provided support and identified </w:t>
            </w:r>
          </w:p>
          <w:p w:rsidR="005217F5" w:rsidRPr="00EB26F8" w:rsidRDefault="005217F5" w:rsidP="00B4031B">
            <w:pPr>
              <w:spacing w:after="0" w:line="240" w:lineRule="auto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problems such as stress and burnout in residents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5.00 (1.53)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rFonts w:eastAsia="Times New Roman"/>
                <w:noProof/>
                <w:color w:val="000000"/>
                <w:sz w:val="18"/>
                <w:szCs w:val="18"/>
                <w:lang w:bidi="as-IN"/>
              </w:rPr>
              <w:t>5.80 (1.33)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17F5" w:rsidRPr="00EB26F8" w:rsidRDefault="005217F5" w:rsidP="00B4031B">
            <w:pPr>
              <w:spacing w:after="0" w:line="240" w:lineRule="auto"/>
              <w:jc w:val="center"/>
              <w:rPr>
                <w:noProof/>
                <w:color w:val="000000"/>
                <w:sz w:val="18"/>
                <w:szCs w:val="18"/>
                <w:lang w:bidi="as-IN"/>
              </w:rPr>
            </w:pPr>
            <w:r w:rsidRPr="00EB26F8">
              <w:rPr>
                <w:noProof/>
                <w:color w:val="000000"/>
                <w:sz w:val="18"/>
                <w:szCs w:val="18"/>
                <w:lang w:bidi="as-IN"/>
              </w:rPr>
              <w:t>0.000</w:t>
            </w:r>
          </w:p>
        </w:tc>
      </w:tr>
    </w:tbl>
    <w:p w:rsidR="005217F5" w:rsidRPr="005217F5" w:rsidRDefault="005217F5">
      <w:pPr>
        <w:rPr>
          <w:lang w:val="en-US"/>
        </w:rPr>
      </w:pPr>
    </w:p>
    <w:sectPr w:rsidR="005217F5" w:rsidRPr="005217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5"/>
    <w:rsid w:val="000624FE"/>
    <w:rsid w:val="000F6F39"/>
    <w:rsid w:val="002A3A0E"/>
    <w:rsid w:val="005217F5"/>
    <w:rsid w:val="006C35A9"/>
    <w:rsid w:val="00CF5E4D"/>
    <w:rsid w:val="00F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5629"/>
  <w15:chartTrackingRefBased/>
  <w15:docId w15:val="{9FB7A1FB-A954-4E79-BC5E-966D222C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F5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Garamond" w:eastAsia="Malgun Gothic" w:hAnsi="Garamond" w:cs="Arial"/>
      <w:color w:val="C00000"/>
      <w:kern w:val="2"/>
      <w:sz w:val="20"/>
      <w:szCs w:val="20"/>
      <w:lang w:val="en-US" w:eastAsia="ko-KR"/>
    </w:rPr>
  </w:style>
  <w:style w:type="paragraph" w:styleId="PlainText">
    <w:name w:val="Plain Text"/>
    <w:basedOn w:val="Normal"/>
    <w:link w:val="PlainTextChar"/>
    <w:uiPriority w:val="99"/>
    <w:unhideWhenUsed/>
    <w:rsid w:val="005217F5"/>
    <w:pPr>
      <w:spacing w:after="0" w:line="240" w:lineRule="auto"/>
    </w:pPr>
    <w:rPr>
      <w:rFonts w:ascii="Consolas" w:eastAsia="Batang" w:hAnsi="Consolas" w:cs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17F5"/>
    <w:rPr>
      <w:rFonts w:ascii="Consolas" w:eastAsia="Batang" w:hAnsi="Consolas" w:cs="Arial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52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kobe</dc:creator>
  <cp:keywords/>
  <dc:description/>
  <cp:lastModifiedBy>rita kobe</cp:lastModifiedBy>
  <cp:revision>5</cp:revision>
  <dcterms:created xsi:type="dcterms:W3CDTF">2021-07-17T15:06:00Z</dcterms:created>
  <dcterms:modified xsi:type="dcterms:W3CDTF">2021-07-17T15:09:00Z</dcterms:modified>
</cp:coreProperties>
</file>